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AF" w:rsidRDefault="009434AF" w:rsidP="009434AF">
      <w:pPr>
        <w:jc w:val="left"/>
        <w:rPr>
          <w:rFonts w:ascii="仿宋" w:eastAsia="仿宋" w:hAnsi="仿宋" w:cs="仿宋" w:hint="eastAsia"/>
          <w:bCs/>
          <w:sz w:val="32"/>
          <w:szCs w:val="32"/>
        </w:rPr>
      </w:pPr>
      <w:r>
        <w:rPr>
          <w:rFonts w:ascii="仿宋" w:eastAsia="仿宋" w:hAnsi="仿宋" w:cs="仿宋" w:hint="eastAsia"/>
          <w:bCs/>
          <w:sz w:val="32"/>
          <w:szCs w:val="32"/>
        </w:rPr>
        <w:t>附件：3</w:t>
      </w:r>
    </w:p>
    <w:p w:rsidR="009434AF" w:rsidRDefault="009434AF" w:rsidP="009434AF">
      <w:pPr>
        <w:jc w:val="center"/>
        <w:rPr>
          <w:rFonts w:ascii="仿宋" w:eastAsia="仿宋" w:hAnsi="仿宋" w:cs="仿宋" w:hint="eastAsia"/>
          <w:b/>
          <w:sz w:val="32"/>
          <w:szCs w:val="32"/>
        </w:rPr>
      </w:pPr>
      <w:r>
        <w:rPr>
          <w:rFonts w:ascii="方正小标宋简体" w:eastAsia="方正小标宋简体" w:hint="eastAsia"/>
          <w:sz w:val="36"/>
          <w:szCs w:val="36"/>
        </w:rPr>
        <w:t>报名信息填报说明</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1、政治面貌以上均为系统默认，无需填写，考生从“政治面貌”开始逐项如实填写。</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2、户籍信息：河北省户籍的选择“本省户籍”，城市户籍的选择相应的市、区或县即可，农村户籍的选择相应的市、区或县后还应输入具体的XXXXXX乡或镇后直到XXXXXX村。随迁子女选择外省户籍后再填写详细的信息。</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3、考试类型：如是中职类毕业的考生可选择“统考”也可选择“对口”，普高类毕业的只能选择“统考”；</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报考类别：可依据自己的情况选择“普通”或“艺术”或“体育”三者之一，考试类型选择了“对口”的考生其报考类别也选择“对口”，选择“对口”的</w:t>
      </w:r>
      <w:r>
        <w:rPr>
          <w:rFonts w:ascii="仿宋" w:eastAsia="仿宋" w:hAnsi="仿宋" w:hint="eastAsia"/>
          <w:sz w:val="32"/>
        </w:rPr>
        <w:t>考生只能选择与高级中等教育阶段所学专业相对应的对口专业类</w:t>
      </w:r>
      <w:r>
        <w:rPr>
          <w:rFonts w:ascii="仿宋" w:eastAsia="仿宋" w:hAnsi="仿宋" w:cs="仿宋" w:hint="eastAsia"/>
          <w:bCs/>
          <w:sz w:val="32"/>
          <w:szCs w:val="32"/>
        </w:rPr>
        <w:t>；如报考类别选择了“艺术”的考生需选择“艺术类别”的具体类及具体细项（详见《2024年河北省普通高等学校艺术类专业考试招生简章》）。</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4、外语语种：必须选择一种需参加考试的语种，外语语种一经确定不得修改。</w:t>
      </w:r>
    </w:p>
    <w:p w:rsidR="009434AF" w:rsidRDefault="009434AF" w:rsidP="009434AF">
      <w:pPr>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5、应、往届项目：2024年即将毕业的普高或中职类考生选择应届，已毕业的并取得相应毕业证书的普高或中职类考生一律选择“往届”。</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lastRenderedPageBreak/>
        <w:t>6、“毕业学校（包括普通高中、中专、职高、技校等）”，如实选择；毕业学校是省外的选择“外省学校”，再选择相应的省份名称并在右侧文本框内输入学校名称，如果学校选项中没有的，毕业学校项选择“无”，同时“毕业类别”只能选择“高中毕业同等学力”。</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7、“当前就读学校”：当前有就读学校的如实选择，没有就读学校的选择“无”。</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8、毕业类别：依据自己所取得的（普通高中、中专、职高、技校等）证书选择相应的毕业类别。</w:t>
      </w:r>
    </w:p>
    <w:p w:rsidR="009434AF" w:rsidRDefault="009434AF" w:rsidP="009434AF">
      <w:pPr>
        <w:ind w:firstLineChars="200" w:firstLine="643"/>
        <w:rPr>
          <w:rFonts w:ascii="仿宋" w:eastAsia="仿宋" w:hAnsi="仿宋" w:cs="仿宋" w:hint="eastAsia"/>
          <w:bCs/>
          <w:sz w:val="32"/>
          <w:szCs w:val="32"/>
        </w:rPr>
      </w:pPr>
      <w:r>
        <w:rPr>
          <w:rFonts w:ascii="仿宋" w:eastAsia="仿宋" w:hAnsi="仿宋" w:cs="仿宋" w:hint="eastAsia"/>
          <w:b/>
          <w:sz w:val="32"/>
          <w:szCs w:val="32"/>
        </w:rPr>
        <w:t>注意：</w:t>
      </w:r>
      <w:r>
        <w:rPr>
          <w:rFonts w:ascii="仿宋" w:eastAsia="仿宋" w:hAnsi="仿宋" w:cs="仿宋" w:hint="eastAsia"/>
          <w:bCs/>
          <w:sz w:val="32"/>
          <w:szCs w:val="32"/>
        </w:rPr>
        <w:t>根据河北省要求“</w:t>
      </w:r>
      <w:r>
        <w:rPr>
          <w:rFonts w:ascii="仿宋" w:eastAsia="仿宋" w:hAnsi="仿宋" w:hint="eastAsia"/>
          <w:sz w:val="32"/>
        </w:rPr>
        <w:t>参加统一普通高考的考生均应参加选考科目的考试，其中普通高中在校生应在相应科目学业水平合格性考试合格的基础上报考选考科目</w:t>
      </w:r>
      <w:r>
        <w:rPr>
          <w:rFonts w:ascii="仿宋" w:eastAsia="仿宋" w:hAnsi="仿宋" w:cs="仿宋" w:hint="eastAsia"/>
          <w:bCs/>
          <w:sz w:val="32"/>
          <w:szCs w:val="32"/>
        </w:rPr>
        <w:t>”</w:t>
      </w:r>
      <w:r>
        <w:rPr>
          <w:rFonts w:ascii="仿宋" w:eastAsia="仿宋" w:hAnsi="仿宋" w:hint="eastAsia"/>
          <w:sz w:val="32"/>
        </w:rPr>
        <w:t>。</w:t>
      </w:r>
      <w:r>
        <w:rPr>
          <w:rFonts w:ascii="仿宋" w:eastAsia="仿宋" w:hAnsi="仿宋" w:cs="仿宋" w:hint="eastAsia"/>
          <w:bCs/>
          <w:sz w:val="32"/>
          <w:szCs w:val="32"/>
        </w:rPr>
        <w:t>所以选择“普通高中毕业”的考生相应的河北省学业水平考试科目成绩需合格，</w:t>
      </w:r>
      <w:r>
        <w:rPr>
          <w:rFonts w:ascii="仿宋" w:eastAsia="仿宋" w:hAnsi="仿宋" w:hint="eastAsia"/>
          <w:sz w:val="32"/>
        </w:rPr>
        <w:t>如</w:t>
      </w:r>
      <w:r>
        <w:rPr>
          <w:rFonts w:ascii="仿宋" w:eastAsia="仿宋" w:hAnsi="仿宋" w:cs="仿宋" w:hint="eastAsia"/>
          <w:bCs/>
          <w:sz w:val="32"/>
          <w:szCs w:val="32"/>
        </w:rPr>
        <w:t>选择“普通高中毕业”但相应的学业水平考试科目不合格且后期不准备参加相关选择性学业水平考试的考生毕业类别需选择“高中毕业同等学历”。外省学籍考生无河北省学业水平考试成绩的须选择“高中毕业同等学历”。</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9、残疾证号项：</w:t>
      </w:r>
      <w:r>
        <w:rPr>
          <w:rFonts w:ascii="仿宋" w:eastAsia="仿宋" w:hAnsi="仿宋" w:hint="eastAsia"/>
          <w:sz w:val="32"/>
        </w:rPr>
        <w:t>参加残障单招、优秀残疾人运动员免试入学</w:t>
      </w:r>
      <w:r>
        <w:rPr>
          <w:rFonts w:ascii="仿宋" w:eastAsia="仿宋" w:hAnsi="仿宋" w:cs="仿宋" w:hint="eastAsia"/>
          <w:bCs/>
          <w:sz w:val="32"/>
          <w:szCs w:val="32"/>
        </w:rPr>
        <w:t>的残疾考生填写残疾证号和残疾类别（残疾类别需与残疾证一致），</w:t>
      </w:r>
      <w:r>
        <w:rPr>
          <w:rFonts w:ascii="仿宋" w:eastAsia="仿宋" w:hAnsi="仿宋" w:hint="eastAsia"/>
          <w:sz w:val="32"/>
        </w:rPr>
        <w:t>需要</w:t>
      </w:r>
      <w:r>
        <w:rPr>
          <w:rFonts w:ascii="仿宋" w:eastAsia="仿宋" w:hAnsi="仿宋" w:cs="仿宋" w:hint="eastAsia"/>
          <w:bCs/>
          <w:sz w:val="32"/>
          <w:szCs w:val="32"/>
        </w:rPr>
        <w:t>申请享受高考合理便利的残疾考生还须勾选“申请享受高考合理便利”选项，并</w:t>
      </w:r>
      <w:r>
        <w:rPr>
          <w:rFonts w:ascii="仿宋" w:eastAsia="仿宋" w:hAnsi="仿宋" w:hint="eastAsia"/>
          <w:sz w:val="32"/>
        </w:rPr>
        <w:t>如实填写“残疾人报考河北省普通高等学校招生全国统一考试合理便利申请表”，</w:t>
      </w:r>
      <w:r>
        <w:rPr>
          <w:rFonts w:ascii="仿宋" w:eastAsia="仿宋" w:hAnsi="仿宋" w:cs="仿宋" w:hint="eastAsia"/>
          <w:bCs/>
          <w:sz w:val="32"/>
          <w:szCs w:val="32"/>
        </w:rPr>
        <w:lastRenderedPageBreak/>
        <w:t>报名时</w:t>
      </w:r>
      <w:r>
        <w:rPr>
          <w:rFonts w:ascii="仿宋" w:eastAsia="仿宋" w:hAnsi="仿宋" w:hint="eastAsia"/>
          <w:sz w:val="32"/>
        </w:rPr>
        <w:t>须提供残疾人证。</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10、“个人简历”：</w:t>
      </w:r>
      <w:r>
        <w:rPr>
          <w:rFonts w:ascii="仿宋" w:eastAsia="仿宋" w:hAnsi="仿宋" w:cs="仿宋" w:hint="eastAsia"/>
          <w:bCs/>
          <w:color w:val="000000"/>
          <w:sz w:val="32"/>
          <w:szCs w:val="32"/>
        </w:rPr>
        <w:t>应届生</w:t>
      </w:r>
      <w:r>
        <w:rPr>
          <w:rFonts w:ascii="仿宋" w:eastAsia="仿宋" w:hAnsi="仿宋" w:cs="仿宋" w:hint="eastAsia"/>
          <w:bCs/>
          <w:sz w:val="32"/>
          <w:szCs w:val="32"/>
        </w:rPr>
        <w:t>只填初中阶段和高中阶段两栏，“在何地何单位学习或工作”填学校名称，“证明人”写班主任姓名。往届生三栏都写，第三栏时间写高中毕业时间到***年6月，“在何地何单位学习或工作”填“在***学习”或“在***工作”或“在家自学”等。</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11、“有何特长”和“何时何地受过何种奖励或处分”栏，有则简短填写，没有的可不填写。</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12、“固定电话”没有的不用填。</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13、考生联系方式中的移动电话请认真填写，录取前保持联络畅通。监护人项可填写父母双方或一方的监护信息都可。</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14、申请并符合优惠加分、优先录取、三个专项、免费医学定向计划等项目的考生可勾选“申请”，具体要求见：《2024年河北省普通高校招生考试报名须知》，就会出现第二页的信息，如实勾选并提供相应证明材料。反之勾选“不申请”。</w:t>
      </w:r>
    </w:p>
    <w:p w:rsidR="009434AF" w:rsidRDefault="009434AF" w:rsidP="009434AF">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15、全部填写完成后点“保存”后，完成现场确认并支付报名费，支付报名费后表示报名成功。</w:t>
      </w:r>
    </w:p>
    <w:p w:rsidR="009434AF" w:rsidRDefault="009434AF" w:rsidP="009434AF">
      <w:pPr>
        <w:ind w:firstLineChars="200" w:firstLine="643"/>
        <w:rPr>
          <w:rFonts w:ascii="仿宋" w:eastAsia="仿宋" w:hAnsi="仿宋" w:cs="仿宋" w:hint="eastAsia"/>
          <w:bCs/>
          <w:sz w:val="32"/>
          <w:szCs w:val="32"/>
        </w:rPr>
      </w:pPr>
      <w:r>
        <w:rPr>
          <w:rFonts w:ascii="仿宋" w:eastAsia="仿宋" w:hAnsi="仿宋" w:cs="仿宋" w:hint="eastAsia"/>
          <w:b/>
          <w:sz w:val="32"/>
          <w:szCs w:val="32"/>
        </w:rPr>
        <w:t>特别注意：</w:t>
      </w:r>
      <w:r>
        <w:rPr>
          <w:rFonts w:ascii="仿宋" w:eastAsia="仿宋" w:hAnsi="仿宋" w:cs="仿宋" w:hint="eastAsia"/>
          <w:bCs/>
          <w:sz w:val="32"/>
          <w:szCs w:val="32"/>
        </w:rPr>
        <w:t>所填写信息在现场确认后不得修改，考生在现场确认前一定要认真仔细核对报名信息。</w:t>
      </w:r>
    </w:p>
    <w:p w:rsidR="002547D8" w:rsidRPr="009434AF" w:rsidRDefault="002547D8">
      <w:bookmarkStart w:id="0" w:name="_GoBack"/>
      <w:bookmarkEnd w:id="0"/>
    </w:p>
    <w:sectPr w:rsidR="002547D8" w:rsidRPr="009434AF">
      <w:footerReference w:type="even" r:id="rId4"/>
      <w:footerReference w:type="default" r:id="rId5"/>
      <w:pgSz w:w="11907" w:h="16840"/>
      <w:pgMar w:top="1440" w:right="1800" w:bottom="1440" w:left="1800" w:header="567" w:footer="56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434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0000" w:rsidRDefault="009434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434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000000" w:rsidRDefault="009434A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AF"/>
    <w:rsid w:val="002547D8"/>
    <w:rsid w:val="00943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5DBA5-4856-41F8-8E15-D71BDDDA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434AF"/>
    <w:pPr>
      <w:widowControl w:val="0"/>
      <w:jc w:val="both"/>
    </w:pPr>
    <w:rPr>
      <w:rFonts w:ascii="宋体" w:eastAsia="宋体" w:hAnsi="Times New Roman"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5"/>
    <w:link w:val="Char"/>
    <w:rsid w:val="009434AF"/>
    <w:pPr>
      <w:tabs>
        <w:tab w:val="center" w:pos="4153"/>
        <w:tab w:val="right" w:pos="8306"/>
      </w:tabs>
      <w:snapToGrid w:val="0"/>
      <w:jc w:val="left"/>
    </w:pPr>
    <w:rPr>
      <w:sz w:val="18"/>
      <w:szCs w:val="18"/>
    </w:rPr>
  </w:style>
  <w:style w:type="character" w:customStyle="1" w:styleId="Char">
    <w:name w:val="页脚 Char"/>
    <w:basedOn w:val="a0"/>
    <w:link w:val="a3"/>
    <w:rsid w:val="009434AF"/>
    <w:rPr>
      <w:rFonts w:ascii="宋体" w:eastAsia="宋体" w:hAnsi="Times New Roman" w:cs="Times New Roman"/>
      <w:kern w:val="0"/>
      <w:sz w:val="18"/>
      <w:szCs w:val="18"/>
    </w:rPr>
  </w:style>
  <w:style w:type="character" w:styleId="a4">
    <w:name w:val="page number"/>
    <w:basedOn w:val="a0"/>
    <w:rsid w:val="009434AF"/>
  </w:style>
  <w:style w:type="paragraph" w:styleId="2">
    <w:name w:val="Body Text 2"/>
    <w:basedOn w:val="a"/>
    <w:link w:val="2Char"/>
    <w:uiPriority w:val="99"/>
    <w:semiHidden/>
    <w:unhideWhenUsed/>
    <w:rsid w:val="009434AF"/>
    <w:pPr>
      <w:spacing w:after="120" w:line="480" w:lineRule="auto"/>
    </w:pPr>
  </w:style>
  <w:style w:type="character" w:customStyle="1" w:styleId="2Char">
    <w:name w:val="正文文本 2 Char"/>
    <w:basedOn w:val="a0"/>
    <w:link w:val="2"/>
    <w:uiPriority w:val="99"/>
    <w:semiHidden/>
    <w:rsid w:val="009434AF"/>
    <w:rPr>
      <w:rFonts w:ascii="宋体" w:eastAsia="宋体" w:hAnsi="Times New Roman" w:cs="Times New Roman"/>
      <w:kern w:val="0"/>
      <w:sz w:val="28"/>
      <w:szCs w:val="24"/>
    </w:rPr>
  </w:style>
  <w:style w:type="paragraph" w:styleId="5">
    <w:name w:val="toc 5"/>
    <w:basedOn w:val="a"/>
    <w:next w:val="a"/>
    <w:autoRedefine/>
    <w:uiPriority w:val="39"/>
    <w:semiHidden/>
    <w:unhideWhenUsed/>
    <w:rsid w:val="009434AF"/>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1243</Characters>
  <Application>Microsoft Office Word</Application>
  <DocSecurity>0</DocSecurity>
  <Lines>10</Lines>
  <Paragraphs>2</Paragraphs>
  <ScaleCrop>false</ScaleCrop>
  <Company>Microsoft</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dc:creator>
  <cp:keywords/>
  <dc:description/>
  <cp:lastModifiedBy>Buss</cp:lastModifiedBy>
  <cp:revision>1</cp:revision>
  <dcterms:created xsi:type="dcterms:W3CDTF">2023-10-23T03:03:00Z</dcterms:created>
  <dcterms:modified xsi:type="dcterms:W3CDTF">2023-10-23T03:04:00Z</dcterms:modified>
</cp:coreProperties>
</file>